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788A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51F42F8E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1FD14A3B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3B1985A3" w14:textId="77777777"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14:paraId="5D288DA3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77CE94BB" w14:textId="285F6D51"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57E54" w:rsidRPr="00C57E54">
        <w:rPr>
          <w:rFonts w:ascii="UD デジタル 教科書体 NK-R" w:eastAsia="UD デジタル 教科書体 NK-R" w:hint="eastAsia"/>
          <w:sz w:val="24"/>
          <w:szCs w:val="24"/>
        </w:rPr>
        <w:t>三重県のジェンダーギャップ解消に向けた基本戦略普及版制作業務</w:t>
      </w:r>
    </w:p>
    <w:p w14:paraId="4B2CC710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602581C0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0FDD97D8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4316E394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15EFC2FC" w14:textId="77777777" w:rsidTr="00F75857">
        <w:tc>
          <w:tcPr>
            <w:tcW w:w="9156" w:type="dxa"/>
            <w:gridSpan w:val="2"/>
            <w:shd w:val="clear" w:color="auto" w:fill="D9D9D9"/>
          </w:tcPr>
          <w:p w14:paraId="19EF8C8D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322CF893" w14:textId="77777777" w:rsidTr="0050433B">
        <w:tc>
          <w:tcPr>
            <w:tcW w:w="2093" w:type="dxa"/>
            <w:shd w:val="clear" w:color="auto" w:fill="auto"/>
          </w:tcPr>
          <w:p w14:paraId="2A17F525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74245DB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5092DF6A" w14:textId="77777777" w:rsidTr="0050433B">
        <w:tc>
          <w:tcPr>
            <w:tcW w:w="2093" w:type="dxa"/>
            <w:shd w:val="clear" w:color="auto" w:fill="auto"/>
          </w:tcPr>
          <w:p w14:paraId="0248DBE0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4027C3E4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19F2C484" w14:textId="77777777" w:rsidTr="0050433B">
        <w:tc>
          <w:tcPr>
            <w:tcW w:w="2093" w:type="dxa"/>
            <w:shd w:val="clear" w:color="auto" w:fill="auto"/>
          </w:tcPr>
          <w:p w14:paraId="2D91D155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4E186BF7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1D2C2FF3" w14:textId="77777777" w:rsidTr="0050433B">
        <w:tc>
          <w:tcPr>
            <w:tcW w:w="2093" w:type="dxa"/>
            <w:shd w:val="clear" w:color="auto" w:fill="auto"/>
          </w:tcPr>
          <w:p w14:paraId="1169B101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1EB83DEB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342FA2E0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43382D02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5D237440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6207B2D0" w14:textId="77777777" w:rsidTr="00F75857">
        <w:tc>
          <w:tcPr>
            <w:tcW w:w="9156" w:type="dxa"/>
            <w:gridSpan w:val="2"/>
            <w:shd w:val="clear" w:color="auto" w:fill="D9D9D9"/>
          </w:tcPr>
          <w:p w14:paraId="22884D3C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12BCF69F" w14:textId="77777777" w:rsidTr="00F75857">
        <w:tc>
          <w:tcPr>
            <w:tcW w:w="9156" w:type="dxa"/>
            <w:gridSpan w:val="2"/>
            <w:shd w:val="clear" w:color="auto" w:fill="auto"/>
          </w:tcPr>
          <w:p w14:paraId="5C63C25B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A24135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507F61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D78641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EA38AE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313EE7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EB060D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F80CE0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B6C06C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A4C06C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1AC28DB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4A80E0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E2E4242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FB0E585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0620FC8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D045E25" w14:textId="77777777"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B9CA044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764DE1CA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741A" w14:textId="77777777" w:rsidR="00B91EFE" w:rsidRDefault="00B91EFE" w:rsidP="00714D67">
      <w:r>
        <w:separator/>
      </w:r>
    </w:p>
  </w:endnote>
  <w:endnote w:type="continuationSeparator" w:id="0">
    <w:p w14:paraId="42F71D16" w14:textId="77777777"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8BCD" w14:textId="77777777" w:rsidR="00B91EFE" w:rsidRDefault="00B91EFE" w:rsidP="00714D67">
      <w:r>
        <w:separator/>
      </w:r>
    </w:p>
  </w:footnote>
  <w:footnote w:type="continuationSeparator" w:id="0">
    <w:p w14:paraId="5A614D86" w14:textId="77777777"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267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22FDB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2F5C28"/>
    <w:rsid w:val="00311A8D"/>
    <w:rsid w:val="00314CA7"/>
    <w:rsid w:val="00321135"/>
    <w:rsid w:val="0035569E"/>
    <w:rsid w:val="00376B99"/>
    <w:rsid w:val="003B564D"/>
    <w:rsid w:val="003C4EA6"/>
    <w:rsid w:val="003E626C"/>
    <w:rsid w:val="0044497D"/>
    <w:rsid w:val="00477C9C"/>
    <w:rsid w:val="00490878"/>
    <w:rsid w:val="004B1E21"/>
    <w:rsid w:val="0050433B"/>
    <w:rsid w:val="00517043"/>
    <w:rsid w:val="00567A8C"/>
    <w:rsid w:val="0069165F"/>
    <w:rsid w:val="006D3886"/>
    <w:rsid w:val="006F604F"/>
    <w:rsid w:val="00705DAB"/>
    <w:rsid w:val="00714D67"/>
    <w:rsid w:val="00721902"/>
    <w:rsid w:val="0072459C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20D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57E54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52CE2"/>
    <w:rsid w:val="00F75857"/>
    <w:rsid w:val="00F8631A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0B15FB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