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067F1" w:rsidP="009067F1">
      <w:pPr>
        <w:ind w:right="96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（第２号様式）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A93718" w:rsidRPr="00A93718">
        <w:rPr>
          <w:rFonts w:asciiTheme="minorEastAsia" w:hAnsiTheme="minorEastAsia" w:hint="eastAsia"/>
          <w:sz w:val="24"/>
        </w:rPr>
        <w:t>日本酒の魅力発信・販路拡大支援事業</w:t>
      </w:r>
      <w:r w:rsidR="00A93718">
        <w:rPr>
          <w:rFonts w:asciiTheme="minorEastAsia" w:hAnsiTheme="minorEastAsia" w:hint="eastAsia"/>
          <w:sz w:val="24"/>
        </w:rPr>
        <w:t xml:space="preserve">　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 w:hint="eastAsia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58F26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0E39-9E4F-46AB-8912-FB7B2CE1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尾崎 翔子</cp:lastModifiedBy>
  <cp:revision>25</cp:revision>
  <cp:lastPrinted>2020-07-15T06:13:00Z</cp:lastPrinted>
  <dcterms:created xsi:type="dcterms:W3CDTF">2014-06-10T02:11:00Z</dcterms:created>
  <dcterms:modified xsi:type="dcterms:W3CDTF">2021-05-07T00:14:00Z</dcterms:modified>
</cp:coreProperties>
</file>