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F653DA" w:rsidRPr="00F653DA">
        <w:rPr>
          <w:rFonts w:asciiTheme="minorEastAsia" w:hAnsiTheme="minorEastAsia" w:cs="Times New Roman" w:hint="eastAsia"/>
          <w:color w:val="000000" w:themeColor="text1"/>
          <w:sz w:val="22"/>
        </w:rPr>
        <w:t>観光産業の生産性向上推進業務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F653DA" w:rsidRPr="00F653DA">
        <w:rPr>
          <w:rFonts w:asciiTheme="minorEastAsia" w:hAnsiTheme="minorEastAsia" w:cs="Times New Roman" w:hint="eastAsia"/>
          <w:color w:val="000000" w:themeColor="text1"/>
          <w:sz w:val="22"/>
        </w:rPr>
        <w:t>観光</w:t>
      </w:r>
      <w:bookmarkStart w:id="0" w:name="_GoBack"/>
      <w:bookmarkEnd w:id="0"/>
      <w:r w:rsidR="00F653DA" w:rsidRPr="00F653DA">
        <w:rPr>
          <w:rFonts w:asciiTheme="minorEastAsia" w:hAnsiTheme="minorEastAsia" w:cs="Times New Roman" w:hint="eastAsia"/>
          <w:color w:val="000000" w:themeColor="text1"/>
          <w:sz w:val="22"/>
        </w:rPr>
        <w:t>産業の生産性向上推進業務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06AA3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F1E4-4449-40CD-A640-6647718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Words>
  <Characters>828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