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4BCB70CC" w:rsidR="006E5772" w:rsidRPr="00923913" w:rsidRDefault="00660BF3" w:rsidP="00AB605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3791AD53" w:rsidR="00871019" w:rsidRDefault="005C4FAD" w:rsidP="00122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環境化学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Default="00611406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16E62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22402C47" w:rsidR="00F77EE7" w:rsidRPr="00E14871" w:rsidRDefault="005C4FAD" w:rsidP="005C4FAD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環境化学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（物理化学、分析化学、工業化学、化学工学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、生物学</w:t>
            </w:r>
            <w:r>
              <w:rPr>
                <w:rFonts w:ascii="ＭＳ 明朝" w:eastAsia="ＭＳ 明朝" w:hAnsi="ＭＳ 明朝" w:hint="eastAsia"/>
                <w:sz w:val="22"/>
              </w:rPr>
              <w:t>等）の専門知識をもとに、入庁後、柔軟かつ合理的な思考力をもって、生活環境の保全に加えてカーボンニュートラル（炭素中立）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サーキュラエコノミー（循環経済）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F15391" w:rsidRPr="00616234">
              <w:rPr>
                <w:rFonts w:ascii="ＭＳ 明朝" w:eastAsia="ＭＳ 明朝" w:hAnsi="ＭＳ 明朝" w:hint="eastAsia"/>
                <w:sz w:val="22"/>
              </w:rPr>
              <w:t>ネイチャーポジティブ（自然再興）</w:t>
            </w:r>
            <w:r>
              <w:rPr>
                <w:rFonts w:ascii="ＭＳ 明朝" w:eastAsia="ＭＳ 明朝" w:hAnsi="ＭＳ 明朝" w:hint="eastAsia"/>
                <w:sz w:val="22"/>
              </w:rPr>
              <w:t>の推進等、多様化・複雑化する行政ニーズに的確に対応できる意欲的な方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705888A1" w:rsidR="00F77EE7" w:rsidRPr="005318C7" w:rsidRDefault="00E14871" w:rsidP="00371071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知事部局等において、大気</w:t>
            </w:r>
            <w:r w:rsidR="00A43688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水</w:t>
            </w:r>
            <w:r w:rsidR="00371071">
              <w:rPr>
                <w:rFonts w:ascii="ＭＳ 明朝" w:eastAsia="ＭＳ 明朝" w:hAnsi="ＭＳ 明朝" w:hint="eastAsia"/>
                <w:sz w:val="22"/>
              </w:rPr>
              <w:t>質</w:t>
            </w:r>
            <w:r w:rsidR="00A43688">
              <w:rPr>
                <w:rFonts w:ascii="ＭＳ 明朝" w:eastAsia="ＭＳ 明朝" w:hAnsi="ＭＳ 明朝" w:hint="eastAsia"/>
                <w:sz w:val="22"/>
              </w:rPr>
              <w:t>などの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環境保全、地球温暖化対策、資源循環の推進や廃棄物の適正処理、</w:t>
            </w:r>
            <w:r w:rsidR="00F8138A" w:rsidRPr="00616234">
              <w:rPr>
                <w:rFonts w:ascii="ＭＳ 明朝" w:eastAsia="ＭＳ 明朝" w:hAnsi="ＭＳ 明朝" w:hint="eastAsia"/>
                <w:sz w:val="22"/>
              </w:rPr>
              <w:t>生物多様性の確保、</w:t>
            </w:r>
            <w:r w:rsidR="009869C3" w:rsidRPr="00616234">
              <w:rPr>
                <w:rFonts w:ascii="ＭＳ 明朝" w:eastAsia="ＭＳ 明朝" w:hAnsi="ＭＳ 明朝" w:hint="eastAsia"/>
                <w:sz w:val="22"/>
              </w:rPr>
              <w:t>流域下水道の維持管理、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試験研究（環境・衛生・工業技術）、高圧ガス等の保安などにかかる業務</w:t>
            </w:r>
            <w:r w:rsidR="00F77EE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Default="0020644C" w:rsidP="002064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※資料は白黒で印刷し</w:t>
      </w:r>
      <w:r w:rsidR="009C6C93">
        <w:rPr>
          <w:rFonts w:ascii="ＭＳ 明朝" w:eastAsia="ＭＳ 明朝" w:hAnsi="ＭＳ 明朝" w:hint="eastAsia"/>
          <w:sz w:val="22"/>
        </w:rPr>
        <w:t>たものを</w:t>
      </w:r>
      <w:r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Default="000E7FEA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>
        <w:rPr>
          <w:rFonts w:ascii="ＭＳ 明朝" w:eastAsia="ＭＳ 明朝" w:hAnsi="ＭＳ 明朝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D2C86">
        <w:rPr>
          <w:rFonts w:ascii="ＭＳ 明朝" w:eastAsia="ＭＳ 明朝" w:hAnsi="ＭＳ 明朝" w:hint="eastAsia"/>
          <w:sz w:val="22"/>
        </w:rPr>
        <w:t>シートの</w:t>
      </w:r>
      <w:r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542184">
        <w:rPr>
          <w:rFonts w:ascii="ＭＳ 明朝" w:eastAsia="ＭＳ 明朝" w:hAnsi="ＭＳ 明朝" w:hint="eastAsia"/>
          <w:sz w:val="22"/>
        </w:rPr>
        <w:t>パソコンの場合の文字の大きさは、</w:t>
      </w:r>
      <w:r>
        <w:rPr>
          <w:rFonts w:ascii="ＭＳ 明朝" w:eastAsia="ＭＳ 明朝" w:hAnsi="ＭＳ 明朝" w:hint="eastAsia"/>
          <w:sz w:val="22"/>
        </w:rPr>
        <w:t>11</w:t>
      </w:r>
      <w:r w:rsidR="00542184">
        <w:rPr>
          <w:rFonts w:ascii="ＭＳ 明朝" w:eastAsia="ＭＳ 明朝" w:hAnsi="ＭＳ 明朝" w:hint="eastAsia"/>
          <w:sz w:val="22"/>
        </w:rPr>
        <w:t>ポイントとしてください。</w:t>
      </w:r>
      <w:r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BD2C86" w:rsidRDefault="00D813C9" w:rsidP="00BD2C86">
      <w:pPr>
        <w:rPr>
          <w:rFonts w:ascii="ＭＳ 明朝" w:eastAsia="ＭＳ 明朝" w:hAnsi="ＭＳ 明朝"/>
          <w:sz w:val="22"/>
        </w:rPr>
      </w:pPr>
      <w:r w:rsidRPr="0047326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798F094C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5522B47F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4A37FD63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923913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5AEF342D" w14:textId="77777777" w:rsidTr="00C91DAD">
        <w:trPr>
          <w:trHeight w:val="6917"/>
        </w:trPr>
        <w:tc>
          <w:tcPr>
            <w:tcW w:w="3539" w:type="dxa"/>
            <w:gridSpan w:val="3"/>
          </w:tcPr>
          <w:p w14:paraId="70333F72" w14:textId="13036E9A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①数学</w:t>
            </w:r>
          </w:p>
          <w:p w14:paraId="7915EDC0" w14:textId="2926D952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②物理</w:t>
            </w:r>
          </w:p>
          <w:p w14:paraId="594EC9F9" w14:textId="20A054E4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③情報</w:t>
            </w:r>
          </w:p>
          <w:p w14:paraId="229DC0FE" w14:textId="77777777" w:rsidR="002D73B4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④物理化学</w:t>
            </w:r>
          </w:p>
          <w:p w14:paraId="2E66CCF0" w14:textId="5EE2AFDA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⑤量子化学</w:t>
            </w:r>
          </w:p>
          <w:p w14:paraId="38D0E77C" w14:textId="676D0686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⑥分析化学</w:t>
            </w:r>
          </w:p>
          <w:p w14:paraId="414D40C9" w14:textId="48B816AF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⑦生物化学</w:t>
            </w:r>
          </w:p>
          <w:p w14:paraId="4BBB3676" w14:textId="5A2001EE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⑧無機化学</w:t>
            </w:r>
          </w:p>
          <w:p w14:paraId="682525BB" w14:textId="03187F1C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⑨無機工業化学</w:t>
            </w:r>
          </w:p>
          <w:p w14:paraId="7425611B" w14:textId="27766CF7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⑩有機化学</w:t>
            </w:r>
          </w:p>
          <w:p w14:paraId="590B3168" w14:textId="24427FBC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⑪有機工業化学</w:t>
            </w:r>
          </w:p>
          <w:p w14:paraId="1D735280" w14:textId="5DDF166B" w:rsidR="005C4FAD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⑫化学工学</w:t>
            </w:r>
          </w:p>
          <w:p w14:paraId="35FA0ACF" w14:textId="669A197B" w:rsidR="00F15391" w:rsidRPr="0072295A" w:rsidRDefault="00F15391" w:rsidP="005C4FAD">
            <w:pPr>
              <w:rPr>
                <w:rFonts w:ascii="ＭＳ 明朝" w:eastAsia="ＭＳ 明朝" w:hAnsi="ＭＳ 明朝"/>
                <w:sz w:val="22"/>
              </w:rPr>
            </w:pPr>
            <w:r w:rsidRPr="0072295A">
              <w:rPr>
                <w:rFonts w:ascii="ＭＳ 明朝" w:eastAsia="ＭＳ 明朝" w:hAnsi="ＭＳ 明朝" w:hint="eastAsia"/>
                <w:sz w:val="22"/>
              </w:rPr>
              <w:t>□⑬生物学</w:t>
            </w:r>
          </w:p>
          <w:p w14:paraId="6C30CBAB" w14:textId="5A38EB31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BD2C86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9DD294" w:rsidR="002D08ED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90682F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分野の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DE5E4B" w:rsidRPr="009B778A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43B1AC37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="00B43D86">
              <w:rPr>
                <w:rFonts w:ascii="ＭＳ 明朝" w:eastAsia="ＭＳ 明朝" w:hAnsi="ＭＳ 明朝" w:hint="eastAsia"/>
                <w:sz w:val="22"/>
              </w:rPr>
              <w:t>基礎・応用研究</w:t>
            </w:r>
            <w:r w:rsidR="00B43D86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⑦環境管理（大気・水質等）</w:t>
            </w:r>
          </w:p>
          <w:p w14:paraId="298D20BF" w14:textId="319F10A6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B43D86">
              <w:rPr>
                <w:rFonts w:ascii="ＭＳ 明朝" w:eastAsia="ＭＳ 明朝" w:hAnsi="ＭＳ 明朝" w:hint="eastAsia"/>
                <w:sz w:val="22"/>
              </w:rPr>
              <w:t>製品開発</w:t>
            </w:r>
            <w:r w:rsidR="00B43D86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⑧環境活動</w:t>
            </w:r>
          </w:p>
          <w:p w14:paraId="262E078B" w14:textId="1694A584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43D86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550AED">
              <w:rPr>
                <w:rFonts w:ascii="ＭＳ 明朝" w:eastAsia="ＭＳ 明朝" w:hAnsi="ＭＳ 明朝" w:hint="eastAsia"/>
                <w:sz w:val="22"/>
              </w:rPr>
              <w:t>品質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・生産</w:t>
            </w:r>
            <w:r w:rsidR="00550AED">
              <w:rPr>
                <w:rFonts w:ascii="ＭＳ 明朝" w:eastAsia="ＭＳ 明朝" w:hAnsi="ＭＳ 明朝" w:hint="eastAsia"/>
                <w:sz w:val="22"/>
              </w:rPr>
              <w:t>管理</w:t>
            </w:r>
            <w:r w:rsidR="006D302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D302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⑨廃棄物管理</w:t>
            </w:r>
          </w:p>
          <w:p w14:paraId="6501913D" w14:textId="17647BDD" w:rsidR="0056193B" w:rsidRPr="00F45590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分析・解析・測定　　</w:t>
            </w:r>
            <w:r w:rsidR="005619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5619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⑩高圧ガス保安・管理</w:t>
            </w:r>
          </w:p>
          <w:p w14:paraId="4EE43643" w14:textId="3346093D" w:rsidR="00DE5E4B" w:rsidRPr="00611406" w:rsidRDefault="0056193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環境・廃棄物コンサル</w:t>
            </w:r>
            <w:r w:rsidR="00550A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F45590" w:rsidRPr="00611406">
              <w:rPr>
                <w:rFonts w:ascii="ＭＳ 明朝" w:eastAsia="ＭＳ 明朝" w:hAnsi="ＭＳ 明朝" w:hint="eastAsia"/>
                <w:sz w:val="22"/>
              </w:rPr>
              <w:t xml:space="preserve">その他（　　　　　　　　　）　</w:t>
            </w:r>
          </w:p>
          <w:p w14:paraId="31B639C8" w14:textId="576BED5B" w:rsidR="00DE5E4B" w:rsidRPr="009B778A" w:rsidRDefault="00F45590" w:rsidP="00F4559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⑥環境影響評価（環境アセスメント）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5684EE51" w:rsidR="00DE5E4B" w:rsidRPr="002F22C0" w:rsidRDefault="00DE5E4B" w:rsidP="006D30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3FC9BA6E" w:rsidR="006D3026" w:rsidRPr="009B778A" w:rsidRDefault="006D3026" w:rsidP="006D30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923913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C24DCE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2EF4" w14:textId="77777777" w:rsidR="00E76118" w:rsidRDefault="00E76118" w:rsidP="00F63CEB">
      <w:r>
        <w:separator/>
      </w:r>
    </w:p>
  </w:endnote>
  <w:endnote w:type="continuationSeparator" w:id="0">
    <w:p w14:paraId="12C60F1B" w14:textId="77777777" w:rsidR="00E76118" w:rsidRDefault="00E76118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1CD" w14:textId="1F8C6BA7" w:rsidR="0052257E" w:rsidRPr="0052257E" w:rsidRDefault="0052257E" w:rsidP="0052257E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0E87" w14:textId="77777777" w:rsidR="00E76118" w:rsidRDefault="00E76118" w:rsidP="00F63CEB">
      <w:r>
        <w:separator/>
      </w:r>
    </w:p>
  </w:footnote>
  <w:footnote w:type="continuationSeparator" w:id="0">
    <w:p w14:paraId="3B10BDEE" w14:textId="77777777" w:rsidR="00E76118" w:rsidRDefault="00E76118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5680C"/>
    <w:rsid w:val="000A0FCB"/>
    <w:rsid w:val="000B7AA0"/>
    <w:rsid w:val="000C67B3"/>
    <w:rsid w:val="000E7FEA"/>
    <w:rsid w:val="000F5A29"/>
    <w:rsid w:val="001224A5"/>
    <w:rsid w:val="0019353A"/>
    <w:rsid w:val="001B1762"/>
    <w:rsid w:val="001C1FDA"/>
    <w:rsid w:val="001D305B"/>
    <w:rsid w:val="001D38C6"/>
    <w:rsid w:val="001F6934"/>
    <w:rsid w:val="0020644C"/>
    <w:rsid w:val="00215C79"/>
    <w:rsid w:val="002201EE"/>
    <w:rsid w:val="00220F3D"/>
    <w:rsid w:val="002452D6"/>
    <w:rsid w:val="0026308D"/>
    <w:rsid w:val="002A24D6"/>
    <w:rsid w:val="002C348B"/>
    <w:rsid w:val="002D08ED"/>
    <w:rsid w:val="002D73B4"/>
    <w:rsid w:val="002F22C0"/>
    <w:rsid w:val="00347379"/>
    <w:rsid w:val="00371071"/>
    <w:rsid w:val="0037237F"/>
    <w:rsid w:val="00396FC5"/>
    <w:rsid w:val="003B1893"/>
    <w:rsid w:val="003B751A"/>
    <w:rsid w:val="003D0423"/>
    <w:rsid w:val="003E076D"/>
    <w:rsid w:val="003E6AF0"/>
    <w:rsid w:val="003F2614"/>
    <w:rsid w:val="003F357F"/>
    <w:rsid w:val="00415C03"/>
    <w:rsid w:val="0047565F"/>
    <w:rsid w:val="004A585E"/>
    <w:rsid w:val="004E0D1D"/>
    <w:rsid w:val="005106D7"/>
    <w:rsid w:val="0052257E"/>
    <w:rsid w:val="005318C7"/>
    <w:rsid w:val="00542184"/>
    <w:rsid w:val="00550AED"/>
    <w:rsid w:val="0056101B"/>
    <w:rsid w:val="005614FE"/>
    <w:rsid w:val="0056193B"/>
    <w:rsid w:val="005725A8"/>
    <w:rsid w:val="00584885"/>
    <w:rsid w:val="005C4FAD"/>
    <w:rsid w:val="00605067"/>
    <w:rsid w:val="00611406"/>
    <w:rsid w:val="006117F5"/>
    <w:rsid w:val="0061472E"/>
    <w:rsid w:val="00616234"/>
    <w:rsid w:val="006256C9"/>
    <w:rsid w:val="00660BF3"/>
    <w:rsid w:val="006A78AA"/>
    <w:rsid w:val="006C3D07"/>
    <w:rsid w:val="006D3026"/>
    <w:rsid w:val="006D35C2"/>
    <w:rsid w:val="006E5772"/>
    <w:rsid w:val="00705428"/>
    <w:rsid w:val="0072295A"/>
    <w:rsid w:val="00732C8B"/>
    <w:rsid w:val="00760B23"/>
    <w:rsid w:val="007B3475"/>
    <w:rsid w:val="007D6ED2"/>
    <w:rsid w:val="007F47FC"/>
    <w:rsid w:val="008217C5"/>
    <w:rsid w:val="00850F7C"/>
    <w:rsid w:val="00871019"/>
    <w:rsid w:val="008A151B"/>
    <w:rsid w:val="008A59B1"/>
    <w:rsid w:val="008D7A5F"/>
    <w:rsid w:val="008F105A"/>
    <w:rsid w:val="0090682F"/>
    <w:rsid w:val="00913766"/>
    <w:rsid w:val="00923913"/>
    <w:rsid w:val="009360D9"/>
    <w:rsid w:val="00970EAF"/>
    <w:rsid w:val="00974CB2"/>
    <w:rsid w:val="009869C3"/>
    <w:rsid w:val="009A42E2"/>
    <w:rsid w:val="009B778A"/>
    <w:rsid w:val="009C6C93"/>
    <w:rsid w:val="009E1CB5"/>
    <w:rsid w:val="00A16E62"/>
    <w:rsid w:val="00A26AA1"/>
    <w:rsid w:val="00A31264"/>
    <w:rsid w:val="00A36B57"/>
    <w:rsid w:val="00A43688"/>
    <w:rsid w:val="00A43AEB"/>
    <w:rsid w:val="00A454B7"/>
    <w:rsid w:val="00AB6054"/>
    <w:rsid w:val="00AF5162"/>
    <w:rsid w:val="00B14716"/>
    <w:rsid w:val="00B40CFF"/>
    <w:rsid w:val="00B43D86"/>
    <w:rsid w:val="00B52048"/>
    <w:rsid w:val="00B71023"/>
    <w:rsid w:val="00B75DE4"/>
    <w:rsid w:val="00B809F0"/>
    <w:rsid w:val="00BC019B"/>
    <w:rsid w:val="00BD2C86"/>
    <w:rsid w:val="00BE4FC0"/>
    <w:rsid w:val="00BF4FDB"/>
    <w:rsid w:val="00C24DCE"/>
    <w:rsid w:val="00C6784F"/>
    <w:rsid w:val="00C709C8"/>
    <w:rsid w:val="00C91DAD"/>
    <w:rsid w:val="00CC77A7"/>
    <w:rsid w:val="00CD4A61"/>
    <w:rsid w:val="00D256D9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56D40"/>
    <w:rsid w:val="00E629E4"/>
    <w:rsid w:val="00E76118"/>
    <w:rsid w:val="00E82259"/>
    <w:rsid w:val="00EC74CA"/>
    <w:rsid w:val="00EF63C6"/>
    <w:rsid w:val="00F013BA"/>
    <w:rsid w:val="00F15391"/>
    <w:rsid w:val="00F45590"/>
    <w:rsid w:val="00F47992"/>
    <w:rsid w:val="00F63CEB"/>
    <w:rsid w:val="00F74F01"/>
    <w:rsid w:val="00F76628"/>
    <w:rsid w:val="00F77EE7"/>
    <w:rsid w:val="00F8138A"/>
    <w:rsid w:val="00F82AF8"/>
    <w:rsid w:val="00F94082"/>
    <w:rsid w:val="00F946B8"/>
    <w:rsid w:val="00FA61BA"/>
    <w:rsid w:val="00FD57CF"/>
    <w:rsid w:val="00FD7CAB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510A-21E3-44BF-B062-F083B7FE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</Words>
  <Characters>1306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